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9982162" w14:textId="77777777" w:rsidR="008C24B6" w:rsidRDefault="008C24B6" w:rsidP="00D04376">
      <w:pPr>
        <w:spacing w:after="0" w:line="276" w:lineRule="auto"/>
        <w:jc w:val="right"/>
        <w:rPr>
          <w:rFonts w:cstheme="minorHAnsi"/>
          <w:b/>
          <w:lang w:val="pl-PL"/>
        </w:rPr>
      </w:pPr>
    </w:p>
    <w:p w14:paraId="638B6C8B" w14:textId="5FB4C410" w:rsidR="0051596F" w:rsidRPr="00062E4E" w:rsidRDefault="005D0F6D" w:rsidP="00D04376">
      <w:pPr>
        <w:spacing w:after="0" w:line="276" w:lineRule="auto"/>
        <w:jc w:val="right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D61563">
        <w:rPr>
          <w:rFonts w:cstheme="minorHAnsi"/>
          <w:lang w:val="pl-PL"/>
        </w:rPr>
        <w:t xml:space="preserve"> </w:t>
      </w:r>
      <w:r w:rsidR="007B1EF9">
        <w:rPr>
          <w:rFonts w:cstheme="minorHAnsi"/>
          <w:lang w:val="pl-PL"/>
        </w:rPr>
        <w:t>1</w:t>
      </w:r>
      <w:r w:rsidR="00A84829">
        <w:rPr>
          <w:rFonts w:cstheme="minorHAnsi"/>
          <w:lang w:val="pl-PL"/>
        </w:rPr>
        <w:t>3</w:t>
      </w:r>
      <w:r w:rsidR="00D61563">
        <w:rPr>
          <w:rFonts w:cstheme="minorHAnsi"/>
          <w:lang w:val="pl-PL"/>
        </w:rPr>
        <w:t>.</w:t>
      </w:r>
      <w:r w:rsidR="00456821">
        <w:rPr>
          <w:rFonts w:cstheme="minorHAnsi"/>
          <w:lang w:val="pl-PL"/>
        </w:rPr>
        <w:t>01</w:t>
      </w:r>
      <w:r w:rsidR="00D61563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>202</w:t>
      </w:r>
      <w:r w:rsidR="00456821">
        <w:rPr>
          <w:rFonts w:cstheme="minorHAnsi"/>
          <w:lang w:val="pl-PL"/>
        </w:rPr>
        <w:t>1</w:t>
      </w:r>
      <w:r w:rsidR="00F96213" w:rsidRPr="00062E4E">
        <w:rPr>
          <w:rFonts w:cstheme="minorHAnsi"/>
          <w:lang w:val="pl-PL"/>
        </w:rPr>
        <w:t xml:space="preserve"> </w:t>
      </w:r>
      <w:r w:rsidR="00611ADB" w:rsidRPr="00062E4E">
        <w:rPr>
          <w:rFonts w:cstheme="minorHAnsi"/>
          <w:lang w:val="pl-PL"/>
        </w:rPr>
        <w:t>r.</w:t>
      </w:r>
    </w:p>
    <w:p w14:paraId="442B259C" w14:textId="77777777" w:rsidR="00D5720B" w:rsidRDefault="00D5720B" w:rsidP="00F75B9F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14:paraId="01787C35" w14:textId="604906B0" w:rsidR="004B4880" w:rsidRPr="00F75B9F" w:rsidRDefault="002F4FBB" w:rsidP="00F75B9F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P</w:t>
      </w:r>
      <w:r w:rsidR="00EA36E7">
        <w:rPr>
          <w:rFonts w:cstheme="minorHAnsi"/>
          <w:b/>
          <w:sz w:val="24"/>
          <w:szCs w:val="24"/>
          <w:lang w:val="pl-PL"/>
        </w:rPr>
        <w:t>andemi</w:t>
      </w:r>
      <w:r>
        <w:rPr>
          <w:rFonts w:cstheme="minorHAnsi"/>
          <w:b/>
          <w:sz w:val="24"/>
          <w:szCs w:val="24"/>
          <w:lang w:val="pl-PL"/>
        </w:rPr>
        <w:t xml:space="preserve">a zmieniła warunki pracy </w:t>
      </w:r>
      <w:r w:rsidR="00AF6459">
        <w:rPr>
          <w:rFonts w:cstheme="minorHAnsi"/>
          <w:b/>
          <w:sz w:val="24"/>
          <w:szCs w:val="24"/>
          <w:lang w:val="pl-PL"/>
        </w:rPr>
        <w:t xml:space="preserve">imigrantów </w:t>
      </w:r>
      <w:r w:rsidR="00B145F3">
        <w:rPr>
          <w:rFonts w:cstheme="minorHAnsi"/>
          <w:b/>
          <w:sz w:val="24"/>
          <w:szCs w:val="24"/>
          <w:lang w:val="pl-PL"/>
        </w:rPr>
        <w:t>z Ukrainy</w:t>
      </w:r>
    </w:p>
    <w:p w14:paraId="37948370" w14:textId="4FC2073A" w:rsidR="00B145F3" w:rsidRPr="00B145F3" w:rsidRDefault="00B145F3" w:rsidP="005838AD">
      <w:pPr>
        <w:spacing w:line="240" w:lineRule="auto"/>
        <w:jc w:val="both"/>
        <w:rPr>
          <w:b/>
        </w:rPr>
      </w:pPr>
      <w:r>
        <w:rPr>
          <w:b/>
        </w:rPr>
        <w:br/>
      </w:r>
      <w:r w:rsidRPr="00B145F3">
        <w:rPr>
          <w:b/>
        </w:rPr>
        <w:t>W</w:t>
      </w:r>
      <w:r w:rsidR="00E842FA" w:rsidRPr="00B145F3">
        <w:rPr>
          <w:b/>
        </w:rPr>
        <w:t xml:space="preserve"> 2020 </w:t>
      </w:r>
      <w:r w:rsidRPr="00B145F3">
        <w:rPr>
          <w:b/>
        </w:rPr>
        <w:t>roku</w:t>
      </w:r>
      <w:r w:rsidR="00E842FA" w:rsidRPr="00B145F3">
        <w:rPr>
          <w:b/>
        </w:rPr>
        <w:t xml:space="preserve"> zarówno </w:t>
      </w:r>
      <w:r w:rsidRPr="00B145F3">
        <w:rPr>
          <w:b/>
        </w:rPr>
        <w:t>p</w:t>
      </w:r>
      <w:r w:rsidR="00E842FA" w:rsidRPr="00B145F3">
        <w:rPr>
          <w:b/>
        </w:rPr>
        <w:t>rzedsiębior</w:t>
      </w:r>
      <w:r w:rsidRPr="00B145F3">
        <w:rPr>
          <w:b/>
        </w:rPr>
        <w:t>cy</w:t>
      </w:r>
      <w:r w:rsidR="00E842FA" w:rsidRPr="00B145F3">
        <w:rPr>
          <w:b/>
        </w:rPr>
        <w:t>, jak i pracowni</w:t>
      </w:r>
      <w:r w:rsidRPr="00B145F3">
        <w:rPr>
          <w:b/>
        </w:rPr>
        <w:t>cy</w:t>
      </w:r>
      <w:r w:rsidR="00E842FA" w:rsidRPr="00B145F3">
        <w:rPr>
          <w:b/>
        </w:rPr>
        <w:t>,</w:t>
      </w:r>
      <w:r w:rsidRPr="00B145F3">
        <w:rPr>
          <w:b/>
        </w:rPr>
        <w:t xml:space="preserve"> </w:t>
      </w:r>
      <w:r w:rsidR="00E842FA" w:rsidRPr="00B145F3">
        <w:rPr>
          <w:b/>
        </w:rPr>
        <w:t xml:space="preserve">musieli zmierzyć się ze skutkami pandemii koronawirusa. Według raportu OTTO Work Force Central Europe w minionym roku, aż 82% pracowników z Ukrainy doświadczyło zmian w miejscu pracy. Niemal 70% respondentów musiało dostosować się do większej ilości procedur i obostrzeń, </w:t>
      </w:r>
      <w:r w:rsidRPr="00B145F3">
        <w:rPr>
          <w:b/>
        </w:rPr>
        <w:t xml:space="preserve">a dla 39% zwiększył się  zakres obowiązków. </w:t>
      </w:r>
    </w:p>
    <w:p w14:paraId="613436DA" w14:textId="77777777" w:rsidR="00B145F3" w:rsidRDefault="00B145F3" w:rsidP="005838AD">
      <w:pPr>
        <w:spacing w:line="240" w:lineRule="auto"/>
        <w:jc w:val="both"/>
        <w:rPr>
          <w:bCs/>
        </w:rPr>
      </w:pPr>
    </w:p>
    <w:p w14:paraId="16930299" w14:textId="3F7FDB93" w:rsidR="00EA36E7" w:rsidRDefault="00EA36E7" w:rsidP="00E842FA">
      <w:pPr>
        <w:tabs>
          <w:tab w:val="left" w:pos="284"/>
          <w:tab w:val="left" w:pos="426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D0321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2020 roku w zakładach pracy dynamicznie zmieniało się zapotrzebowanie na pracowników. Uwarunkowane ono było wieloma czynnikami jak m.in. wiosenny lockdown, zamknięcie granic i paraliż logistyczny, spadek popytu na dobra. Zmieniały się także realia pracy w większości firm, które w błyskawicznym tempie musiały wprowadzić procedury bezpieczeństwa i przeciwdziałania rozprzestrzenianiu się koronawirusa. </w:t>
      </w:r>
      <w:r>
        <w:t>Według najnowszego raportu OTTO Work Force Central Europe, przeprowadzonego na grupie 520 pracowników tymczasowych z Ukrainy, aż 82% badanych deklaruje, że</w:t>
      </w:r>
      <w:r w:rsidR="00F327DD">
        <w:t xml:space="preserve"> w minionym roku</w:t>
      </w:r>
      <w:r>
        <w:t xml:space="preserve"> ich </w:t>
      </w:r>
      <w:r w:rsidR="00F327DD">
        <w:t xml:space="preserve">warunki pracy uległy zmianie w związku z pandemią. </w:t>
      </w:r>
    </w:p>
    <w:p w14:paraId="0FDE45FE" w14:textId="054F2826" w:rsidR="00EA36E7" w:rsidRDefault="00D03214" w:rsidP="00E842FA">
      <w:pPr>
        <w:tabs>
          <w:tab w:val="left" w:pos="284"/>
          <w:tab w:val="left" w:pos="426"/>
        </w:tabs>
        <w:jc w:val="both"/>
        <w:rPr>
          <w:rFonts w:cstheme="minorHAnsi"/>
          <w:bCs/>
        </w:rPr>
      </w:pPr>
      <w:r>
        <w:rPr>
          <w:rFonts w:cstheme="minorHAnsi"/>
        </w:rPr>
        <w:t>Niemal 70% pracowników z Ukrainy wskazało, że z powodu pandemii w ich miejscach pracy</w:t>
      </w:r>
      <w:r w:rsidR="00E842FA">
        <w:rPr>
          <w:rFonts w:cstheme="minorHAnsi"/>
        </w:rPr>
        <w:t xml:space="preserve"> </w:t>
      </w:r>
      <w:r>
        <w:rPr>
          <w:rFonts w:cstheme="minorHAnsi"/>
        </w:rPr>
        <w:t>wprowadzono więcej procedur i obostrzeń</w:t>
      </w:r>
      <w:r w:rsidR="00EA032E">
        <w:rPr>
          <w:rFonts w:cstheme="minorHAnsi"/>
        </w:rPr>
        <w:t>. Z kolei prawie 40% respondentów zwróciło uwagę na więcej obowiązków, a 21% na konieczność zmiany branży, w której pracowali.</w:t>
      </w:r>
    </w:p>
    <w:p w14:paraId="6CB28EF5" w14:textId="1AD71C6F" w:rsidR="00B30A2A" w:rsidRDefault="000065C6" w:rsidP="00D03214">
      <w:pPr>
        <w:rPr>
          <w:color w:val="0070C0"/>
        </w:rPr>
      </w:pPr>
      <w:r w:rsidRPr="000065C6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DC6495" wp14:editId="3DBF5F8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4724400" cy="2156459"/>
                <wp:effectExtent l="0" t="0" r="0" b="0"/>
                <wp:wrapNone/>
                <wp:docPr id="41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156459"/>
                          <a:chOff x="0" y="0"/>
                          <a:chExt cx="4665878" cy="2245992"/>
                        </a:xfrm>
                      </wpg:grpSpPr>
                      <wps:wsp>
                        <wps:cNvPr id="42" name="Podtytuł 2"/>
                        <wps:cNvSpPr txBox="1">
                          <a:spLocks/>
                        </wps:cNvSpPr>
                        <wps:spPr>
                          <a:xfrm>
                            <a:off x="0" y="1316"/>
                            <a:ext cx="4658698" cy="28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0CB318" w14:textId="77777777" w:rsidR="000065C6" w:rsidRDefault="000065C6" w:rsidP="000065C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</w:rPr>
                                <w:t>Co się w Pana/i przypadku zmieniło?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43" name="Podtytuł 2"/>
                        <wps:cNvSpPr txBox="1">
                          <a:spLocks/>
                        </wps:cNvSpPr>
                        <wps:spPr>
                          <a:xfrm>
                            <a:off x="8901" y="235621"/>
                            <a:ext cx="4359819" cy="19521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3F628E" w14:textId="77777777" w:rsidR="000065C6" w:rsidRDefault="000065C6" w:rsidP="000065C6">
                              <w:pPr>
                                <w:spacing w:line="28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więcej procedur i obostrzeń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68%</w:t>
                              </w:r>
                            </w:p>
                            <w:p w14:paraId="07B4BC54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mam więcej obowiązków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39%</w:t>
                              </w:r>
                            </w:p>
                            <w:p w14:paraId="3BA994B8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musiałem zmienić branżę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21%</w:t>
                              </w:r>
                            </w:p>
                            <w:p w14:paraId="73BB2524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wprowadzono system zmianowy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15%</w:t>
                              </w:r>
                            </w:p>
                            <w:p w14:paraId="6D8CCF29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większa konkurencja ze strony innych pracowników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5%</w:t>
                              </w:r>
                            </w:p>
                            <w:p w14:paraId="4DF4461D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inne - 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2%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g:grpSp>
                        <wpg:cNvPr id="44" name="Grupa 44"/>
                        <wpg:cNvGrpSpPr/>
                        <wpg:grpSpPr>
                          <a:xfrm>
                            <a:off x="93584" y="469623"/>
                            <a:ext cx="3582444" cy="1621283"/>
                            <a:chOff x="93584" y="469623"/>
                            <a:chExt cx="3582444" cy="1621283"/>
                          </a:xfrm>
                        </wpg:grpSpPr>
                        <wps:wsp>
                          <wps:cNvPr id="45" name="Prostokąt: zaokrąglone rogi 45"/>
                          <wps:cNvSpPr/>
                          <wps:spPr>
                            <a:xfrm>
                              <a:off x="93584" y="1672811"/>
                              <a:ext cx="197157" cy="113567"/>
                            </a:xfrm>
                            <a:prstGeom prst="roundRect">
                              <a:avLst/>
                            </a:prstGeom>
                            <a:solidFill>
                              <a:srgbClr val="8FB9E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6" name="Grupa 46"/>
                          <wpg:cNvGrpSpPr/>
                          <wpg:grpSpPr>
                            <a:xfrm>
                              <a:off x="93584" y="469623"/>
                              <a:ext cx="3582444" cy="1621283"/>
                              <a:chOff x="93584" y="469623"/>
                              <a:chExt cx="3582444" cy="1621283"/>
                            </a:xfrm>
                          </wpg:grpSpPr>
                          <wps:wsp>
                            <wps:cNvPr id="47" name="Prostokąt: zaokrąglone rogi 47"/>
                            <wps:cNvSpPr/>
                            <wps:spPr>
                              <a:xfrm>
                                <a:off x="93584" y="469623"/>
                                <a:ext cx="3582444" cy="1135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529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" name="Prostokąt: zaokrąglone rogi 48"/>
                            <wps:cNvSpPr/>
                            <wps:spPr>
                              <a:xfrm>
                                <a:off x="93584" y="771166"/>
                                <a:ext cx="2051243" cy="1135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6B4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Prostokąt: zaokrąglone rogi 49"/>
                            <wps:cNvSpPr/>
                            <wps:spPr>
                              <a:xfrm>
                                <a:off x="93584" y="1072709"/>
                                <a:ext cx="1111443" cy="1135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D271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Prostokąt: zaokrąglone rogi 50"/>
                            <wps:cNvSpPr/>
                            <wps:spPr>
                              <a:xfrm>
                                <a:off x="93585" y="1374252"/>
                                <a:ext cx="778067" cy="1135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6D6E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Prostokąt: zaokrąglone rogi 51"/>
                            <wps:cNvSpPr/>
                            <wps:spPr>
                              <a:xfrm>
                                <a:off x="93584" y="1977339"/>
                                <a:ext cx="82743" cy="1135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C6C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52" name="Podtytuł 2"/>
                        <wps:cNvSpPr txBox="1">
                          <a:spLocks/>
                        </wps:cNvSpPr>
                        <wps:spPr>
                          <a:xfrm>
                            <a:off x="7180" y="238321"/>
                            <a:ext cx="4432930" cy="20076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32A7DE" w14:textId="77777777" w:rsidR="000065C6" w:rsidRDefault="000065C6" w:rsidP="000065C6">
                              <w:pPr>
                                <w:spacing w:line="28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więcej procedur i obostrzeń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68%</w:t>
                              </w:r>
                            </w:p>
                            <w:p w14:paraId="455EC79D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mam więcej obowiązków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39%</w:t>
                              </w:r>
                            </w:p>
                            <w:p w14:paraId="601CB550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musiałem zmienić branżę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21%</w:t>
                              </w:r>
                            </w:p>
                            <w:p w14:paraId="4864B1C0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wprowadzono system zmianowy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15%</w:t>
                              </w:r>
                            </w:p>
                            <w:p w14:paraId="5A03FDF9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większa konkurencja ze strony innych pracowników –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5%</w:t>
                              </w:r>
                            </w:p>
                            <w:p w14:paraId="66331086" w14:textId="77777777" w:rsidR="000065C6" w:rsidRDefault="000065C6" w:rsidP="000065C6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Work Sans" w:hAnsi="Work Sans" w:cs="Arial"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 xml:space="preserve">inne - 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0C2563"/>
                                  <w:kern w:val="24"/>
                                  <w:sz w:val="21"/>
                                  <w:szCs w:val="21"/>
                                </w:rPr>
                                <w:t>2%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53" name="Podtytuł 2"/>
                        <wps:cNvSpPr txBox="1">
                          <a:spLocks/>
                        </wps:cNvSpPr>
                        <wps:spPr>
                          <a:xfrm>
                            <a:off x="7180" y="0"/>
                            <a:ext cx="4658698" cy="28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0DC111" w14:textId="1DCE833A" w:rsidR="000065C6" w:rsidRDefault="000065C6" w:rsidP="000065C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C6495" id="Grupa 3" o:spid="_x0000_s1026" style="position:absolute;margin-left:0;margin-top:1.45pt;width:372pt;height:169.8pt;z-index:251661312;mso-position-horizontal:left;mso-position-horizontal-relative:margin;mso-width-relative:margin;mso-height-relative:margin" coordsize="46658,2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dtytuł 2" o:spid="_x0000_s1027" type="#_x0000_t202" style="position:absolute;top:13;width:46586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B0CB318" w14:textId="77777777" w:rsidR="000065C6" w:rsidRDefault="000065C6" w:rsidP="000065C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</w:rPr>
                          <w:t>Co się w Pana/i przypadku zmieniło?</w:t>
                        </w:r>
                      </w:p>
                    </w:txbxContent>
                  </v:textbox>
                </v:shape>
                <v:shape id="Podtytuł 2" o:spid="_x0000_s1028" type="#_x0000_t202" style="position:absolute;left:89;top:2356;width:43598;height:19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13F628E" w14:textId="77777777" w:rsidR="000065C6" w:rsidRDefault="000065C6" w:rsidP="000065C6">
                        <w:pPr>
                          <w:spacing w:line="28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więcej procedur i obostrzeń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68%</w:t>
                        </w:r>
                      </w:p>
                      <w:p w14:paraId="07B4BC54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mam więcej obowiązków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39%</w:t>
                        </w:r>
                      </w:p>
                      <w:p w14:paraId="3BA994B8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musiałem zmienić branżę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21%</w:t>
                        </w:r>
                      </w:p>
                      <w:p w14:paraId="73BB2524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wprowadzono system zmianowy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15%</w:t>
                        </w:r>
                      </w:p>
                      <w:p w14:paraId="6D8CCF29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większa konkurencja ze strony innych pracowników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5%</w:t>
                        </w:r>
                      </w:p>
                      <w:p w14:paraId="4DF4461D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inne - 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2%</w:t>
                        </w:r>
                      </w:p>
                    </w:txbxContent>
                  </v:textbox>
                </v:shape>
                <v:group id="Grupa 44" o:spid="_x0000_s1029" style="position:absolute;left:935;top:4696;width:35825;height:16213" coordorigin="935,4696" coordsize="35824,1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oundrect id="Prostokąt: zaokrąglone rogi 45" o:spid="_x0000_s1030" style="position:absolute;left:935;top:16728;width:1972;height:1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" fillcolor="#8fb9e5" stroked="f" strokeweight="1pt">
                    <v:stroke joinstyle="miter"/>
                  </v:roundrect>
                  <v:group id="Grupa 46" o:spid="_x0000_s1031" style="position:absolute;left:935;top:4696;width:35825;height:16213" coordorigin="935,4696" coordsize="35824,1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oundrect id="Prostokąt: zaokrąglone rogi 47" o:spid="_x0000_s1032" style="position:absolute;left:935;top:4696;width:35825;height:1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" fillcolor="#252959" stroked="f" strokeweight="1pt">
                      <v:stroke joinstyle="miter"/>
                    </v:roundrect>
                    <v:roundrect id="Prostokąt: zaokrąglone rogi 48" o:spid="_x0000_s1033" style="position:absolute;left:935;top:7711;width:20513;height:11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" fillcolor="#f6b431" stroked="f" strokeweight="1pt">
                      <v:stroke joinstyle="miter"/>
                    </v:roundrect>
                    <v:roundrect id="Prostokąt: zaokrąglone rogi 49" o:spid="_x0000_s1034" style="position:absolute;left:935;top:10727;width:11115;height:1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" fillcolor="#dd271c" stroked="f" strokeweight="1pt">
                      <v:stroke joinstyle="miter"/>
                    </v:roundrect>
                    <v:roundrect id="Prostokąt: zaokrąglone rogi 50" o:spid="_x0000_s1035" style="position:absolute;left:935;top:13742;width:7781;height:11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" fillcolor="#c6d6e7" stroked="f" strokeweight="1pt">
                      <v:stroke joinstyle="miter"/>
                    </v:roundrect>
                    <v:roundrect id="Prostokąt: zaokrąglone rogi 51" o:spid="_x0000_s1036" style="position:absolute;left:935;top:19773;width:828;height:11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" fillcolor="#1c6cb5" stroked="f" strokeweight="1pt">
                      <v:stroke joinstyle="miter"/>
                    </v:roundrect>
                  </v:group>
                </v:group>
                <v:shape id="Podtytuł 2" o:spid="_x0000_s1037" type="#_x0000_t202" style="position:absolute;left:71;top:2383;width:44330;height:20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F32A7DE" w14:textId="77777777" w:rsidR="000065C6" w:rsidRDefault="000065C6" w:rsidP="000065C6">
                        <w:pPr>
                          <w:spacing w:line="28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więcej procedur i obostrzeń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68%</w:t>
                        </w:r>
                      </w:p>
                      <w:p w14:paraId="455EC79D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mam więcej obowiązków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39%</w:t>
                        </w:r>
                      </w:p>
                      <w:p w14:paraId="601CB550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musiałem zmienić branżę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21%</w:t>
                        </w:r>
                      </w:p>
                      <w:p w14:paraId="4864B1C0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wprowadzono system zmianowy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15%</w:t>
                        </w:r>
                      </w:p>
                      <w:p w14:paraId="5A03FDF9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większa konkurencja ze strony innych pracowników –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5%</w:t>
                        </w:r>
                      </w:p>
                      <w:p w14:paraId="66331086" w14:textId="77777777" w:rsidR="000065C6" w:rsidRDefault="000065C6" w:rsidP="000065C6">
                        <w:pPr>
                          <w:spacing w:line="280" w:lineRule="exact"/>
                        </w:pPr>
                        <w:r>
                          <w:rPr>
                            <w:rFonts w:ascii="Work Sans" w:hAnsi="Work Sans" w:cs="Arial"/>
                            <w:color w:val="0C2563"/>
                            <w:kern w:val="24"/>
                            <w:sz w:val="21"/>
                            <w:szCs w:val="21"/>
                          </w:rPr>
                          <w:t xml:space="preserve">inne - 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0C2563"/>
                            <w:kern w:val="24"/>
                            <w:sz w:val="21"/>
                            <w:szCs w:val="21"/>
                          </w:rPr>
                          <w:t>2%</w:t>
                        </w:r>
                      </w:p>
                    </w:txbxContent>
                  </v:textbox>
                </v:shape>
                <v:shape id="Podtytuł 2" o:spid="_x0000_s1038" type="#_x0000_t202" style="position:absolute;left:71;width:4658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500DC111" w14:textId="1DCE833A" w:rsidR="000065C6" w:rsidRDefault="000065C6" w:rsidP="000065C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86F0E5" w14:textId="109AB9D0" w:rsidR="00B30A2A" w:rsidRDefault="00B30A2A" w:rsidP="00D03214">
      <w:pPr>
        <w:rPr>
          <w:color w:val="0070C0"/>
        </w:rPr>
      </w:pPr>
    </w:p>
    <w:p w14:paraId="39BADB4D" w14:textId="19476119" w:rsidR="000065C6" w:rsidRDefault="000065C6" w:rsidP="00D03214">
      <w:pPr>
        <w:rPr>
          <w:color w:val="0070C0"/>
        </w:rPr>
      </w:pPr>
    </w:p>
    <w:p w14:paraId="3DA34CCC" w14:textId="1B9966FA" w:rsidR="000065C6" w:rsidRDefault="000065C6" w:rsidP="00D03214">
      <w:pPr>
        <w:rPr>
          <w:color w:val="0070C0"/>
        </w:rPr>
      </w:pPr>
    </w:p>
    <w:p w14:paraId="11EA00F2" w14:textId="59330DA4" w:rsidR="000065C6" w:rsidRDefault="000065C6" w:rsidP="00D03214">
      <w:pPr>
        <w:rPr>
          <w:color w:val="0070C0"/>
        </w:rPr>
      </w:pPr>
    </w:p>
    <w:p w14:paraId="169F4298" w14:textId="77777777" w:rsidR="000065C6" w:rsidRDefault="000065C6" w:rsidP="00D03214">
      <w:pPr>
        <w:rPr>
          <w:color w:val="0070C0"/>
        </w:rPr>
      </w:pPr>
    </w:p>
    <w:p w14:paraId="506C88EC" w14:textId="77777777" w:rsidR="00B30A2A" w:rsidRDefault="00B30A2A" w:rsidP="00D03214">
      <w:pPr>
        <w:rPr>
          <w:color w:val="0070C0"/>
        </w:rPr>
      </w:pPr>
    </w:p>
    <w:p w14:paraId="6044A986" w14:textId="77777777" w:rsidR="00B30A2A" w:rsidRDefault="00B30A2A" w:rsidP="00D03214">
      <w:pPr>
        <w:rPr>
          <w:color w:val="0070C0"/>
        </w:rPr>
      </w:pPr>
    </w:p>
    <w:p w14:paraId="19A5BEEC" w14:textId="6ECD97C7" w:rsidR="00D03214" w:rsidRDefault="00D03214" w:rsidP="00D03214">
      <w:pPr>
        <w:rPr>
          <w:color w:val="0070C0"/>
        </w:rPr>
      </w:pPr>
      <w:r w:rsidRPr="000C36D3">
        <w:rPr>
          <w:color w:val="0070C0"/>
        </w:rPr>
        <w:t>Źródło:</w:t>
      </w:r>
      <w:r>
        <w:rPr>
          <w:color w:val="0070C0"/>
        </w:rPr>
        <w:t xml:space="preserve"> </w:t>
      </w:r>
      <w:r w:rsidRPr="00D16176">
        <w:rPr>
          <w:color w:val="0070C0"/>
        </w:rPr>
        <w:t>Opinie pracowników tymczasowych z Ukrainy na temat zadowolenia z pracy w Polsce w 2020 roku, 2020, OTTO Work Force Central Europe</w:t>
      </w:r>
    </w:p>
    <w:p w14:paraId="1A2D4A62" w14:textId="77777777" w:rsidR="00EA36E7" w:rsidRDefault="00EA36E7" w:rsidP="00EA36E7">
      <w:pPr>
        <w:tabs>
          <w:tab w:val="left" w:pos="284"/>
          <w:tab w:val="left" w:pos="426"/>
        </w:tabs>
        <w:rPr>
          <w:rFonts w:cstheme="minorHAnsi"/>
          <w:bCs/>
        </w:rPr>
      </w:pPr>
    </w:p>
    <w:p w14:paraId="2B5386CC" w14:textId="6E7BD6E9" w:rsidR="00EA032E" w:rsidRPr="0099652C" w:rsidRDefault="00EA032E" w:rsidP="00EA032E">
      <w:pPr>
        <w:jc w:val="both"/>
      </w:pPr>
      <w:r w:rsidRPr="00EA032E">
        <w:rPr>
          <w:i/>
          <w:iCs/>
        </w:rPr>
        <w:t>“</w:t>
      </w:r>
      <w:r w:rsidR="00EA36E7" w:rsidRPr="00EA032E">
        <w:rPr>
          <w:i/>
          <w:iCs/>
        </w:rPr>
        <w:t xml:space="preserve">Pandemia wpłynęła na organizację pracy niemal we wszystkich przedsiębiorstwach. Firmy uruchomiły szereg procedur i obostrzeń, których pracownicy muszą na co dzień przestrzegać. Niektóre przedsiębiorstwa przeorganizowały także pracę i wprowadziły system zmianowy, ograniczając w ten sposób ryzyko zarażenia i rozprzestrzeniania koronawirusa w zakładzie pracy. Pamiętajmy, że najwyższe </w:t>
      </w:r>
      <w:r w:rsidR="00EA36E7" w:rsidRPr="00EA032E">
        <w:rPr>
          <w:i/>
          <w:iCs/>
        </w:rPr>
        <w:lastRenderedPageBreak/>
        <w:t>środki ostrożności pomagają firmom bezpośrednio zadbać o zdrowie pracowników, a pośrednio o ciągłość biznesu</w:t>
      </w:r>
      <w:r w:rsidRPr="00EA032E">
        <w:rPr>
          <w:i/>
          <w:iCs/>
        </w:rPr>
        <w:t xml:space="preserve">” </w:t>
      </w:r>
      <w:r>
        <w:rPr>
          <w:rFonts w:cstheme="minorHAnsi"/>
          <w:bCs/>
          <w:i/>
          <w:iCs/>
        </w:rPr>
        <w:t xml:space="preserve">- </w:t>
      </w:r>
      <w:r>
        <w:t xml:space="preserve">mówi </w:t>
      </w:r>
      <w:r w:rsidRPr="00D66FDE">
        <w:rPr>
          <w:rFonts w:cstheme="minorHAnsi"/>
        </w:rPr>
        <w:t>Tomasz Dudek, Dyrektor Zarządzający OTTO Work Force</w:t>
      </w:r>
      <w:r>
        <w:rPr>
          <w:rFonts w:cstheme="minorHAnsi"/>
        </w:rPr>
        <w:t xml:space="preserve"> Central Europe.</w:t>
      </w:r>
    </w:p>
    <w:p w14:paraId="2977FFFA" w14:textId="65A99053" w:rsidR="00D5720B" w:rsidRPr="00893073" w:rsidRDefault="00EA36E7" w:rsidP="00EA36E7">
      <w:pPr>
        <w:rPr>
          <w:rFonts w:cstheme="minorHAnsi"/>
        </w:rPr>
      </w:pPr>
      <w:r w:rsidRPr="00EA36E7">
        <w:rPr>
          <w:rFonts w:eastAsia="Times New Roman" w:cstheme="minorHAnsi"/>
          <w:b/>
          <w:bCs/>
        </w:rPr>
        <w:t>Wpływ pandemii na poziom wynagrodzenia</w:t>
      </w:r>
    </w:p>
    <w:p w14:paraId="1E1D94D3" w14:textId="0B1BDACF" w:rsidR="006762CC" w:rsidRDefault="00D5720B" w:rsidP="00B30A2A">
      <w:pPr>
        <w:jc w:val="both"/>
      </w:pPr>
      <w:r w:rsidRPr="007E0DAF">
        <w:rPr>
          <w:rFonts w:eastAsia="SourceSansPro-Light" w:cstheme="minorHAnsi"/>
          <w:spacing w:val="-4"/>
        </w:rPr>
        <w:t xml:space="preserve">Z raportu OTTO Work Force </w:t>
      </w:r>
      <w:r>
        <w:rPr>
          <w:rFonts w:eastAsia="SourceSansPro-Light" w:cstheme="minorHAnsi"/>
          <w:spacing w:val="-4"/>
        </w:rPr>
        <w:t>Central Europe</w:t>
      </w:r>
      <w:r w:rsidRPr="007E0DAF">
        <w:rPr>
          <w:rFonts w:eastAsia="SourceSansPro-Light" w:cstheme="minorHAnsi"/>
          <w:spacing w:val="-4"/>
        </w:rPr>
        <w:t xml:space="preserve"> wynika,</w:t>
      </w:r>
      <w:r>
        <w:rPr>
          <w:rFonts w:eastAsia="SourceSansPro-Light" w:cstheme="minorHAnsi"/>
          <w:spacing w:val="-4"/>
        </w:rPr>
        <w:t xml:space="preserve"> że w 2020 roku tylko 29% pracowników z Ukrainy doświadczyło zmiany wynagrodzenia </w:t>
      </w:r>
      <w:r w:rsidR="00EA36E7">
        <w:t>w stosunku do zakresu obowiązków.</w:t>
      </w:r>
      <w:r>
        <w:t xml:space="preserve"> Spośród badanych </w:t>
      </w:r>
      <w:r w:rsidR="00EA36E7">
        <w:t>43% zadeklarowało, że ich wynagrodzenie nie uległo zmianie w związku z pandemią</w:t>
      </w:r>
      <w:r>
        <w:t xml:space="preserve">, a </w:t>
      </w:r>
      <w:r w:rsidR="00EA36E7">
        <w:t xml:space="preserve">28% respondentów nie </w:t>
      </w:r>
      <w:r>
        <w:t>wskazało</w:t>
      </w:r>
      <w:r w:rsidR="00EA36E7">
        <w:t xml:space="preserve"> jednoznacznej odpowiedzi na to pytanie</w:t>
      </w:r>
      <w:r>
        <w:t>.</w:t>
      </w:r>
    </w:p>
    <w:p w14:paraId="27E5A7E4" w14:textId="33EE117C" w:rsidR="006762CC" w:rsidRPr="00D5720B" w:rsidRDefault="006762CC" w:rsidP="00A35EF1">
      <w:pPr>
        <w:jc w:val="both"/>
      </w:pPr>
      <w:r w:rsidRPr="00E842FA">
        <w:rPr>
          <w:i/>
          <w:iCs/>
        </w:rPr>
        <w:t xml:space="preserve">“Aktualnie, mimo trudnej sytuacji gospodarczej, nie obserwujemy zmian w systemie wynagrodzeń, poza tymi wynikającymi ze wzrostu płacy minimalnej od nowego roku. </w:t>
      </w:r>
      <w:r w:rsidRPr="00E842FA">
        <w:rPr>
          <w:i/>
          <w:iCs/>
          <w:color w:val="000000"/>
        </w:rPr>
        <w:t>Stawki dla pracowników tymczasowych pozostały na poziomie sprzed pandemii. Trzeba jednak zaznaczyć, że m</w:t>
      </w:r>
      <w:r w:rsidRPr="00E842FA">
        <w:rPr>
          <w:i/>
          <w:iCs/>
        </w:rPr>
        <w:t xml:space="preserve">imo większej dostępności pracowników z Polski, wśród </w:t>
      </w:r>
      <w:r w:rsidRPr="00E842FA">
        <w:rPr>
          <w:bCs/>
          <w:i/>
          <w:iCs/>
        </w:rPr>
        <w:t xml:space="preserve">naszych Klientów cały czas utrzymuje się popyt na pracowników zza wschodniej granicy. Niektóre branże jak np. e-commerce intensywnie się rozwiają, co wiąże się z dynamicznym wzrostem zapotrzebowania na </w:t>
      </w:r>
      <w:r w:rsidRPr="00E842FA">
        <w:rPr>
          <w:rFonts w:cstheme="minorHAnsi"/>
          <w:i/>
          <w:iCs/>
          <w:bdr w:val="none" w:sz="0" w:space="0" w:color="auto" w:frame="1"/>
        </w:rPr>
        <w:t xml:space="preserve">nowych pracowników tymczasowych w centrach logistycznych, magazynach, sortowniach czy do pracy w terenie. Nie dziwi zatem, że </w:t>
      </w:r>
      <w:r w:rsidRPr="00E842FA">
        <w:rPr>
          <w:i/>
          <w:iCs/>
          <w:color w:val="000000"/>
        </w:rPr>
        <w:t>stawki płacowe dla pracowników tymczasowych nie obniżyły się. Natomiast w IV kwartale 2020 roku, kiedy dynamicznie rósł popyt na pracowników sezonowych, można było zaobserwować wzrost innych form wynagrodzeń dla pracowników z Ukrainy, jak benefity w postaci darmowego zakwaterowania czy transportu do pracy”</w:t>
      </w:r>
      <w:r>
        <w:rPr>
          <w:color w:val="000000"/>
        </w:rPr>
        <w:t xml:space="preserve"> - </w:t>
      </w:r>
      <w:r>
        <w:t xml:space="preserve">mówi </w:t>
      </w:r>
      <w:r w:rsidRPr="00D66FDE">
        <w:rPr>
          <w:rFonts w:cstheme="minorHAnsi"/>
        </w:rPr>
        <w:t>Tomasz Dudek, Dyrektor Zarządzający OTTO Work Force</w:t>
      </w:r>
      <w:r>
        <w:rPr>
          <w:rFonts w:cstheme="minorHAnsi"/>
        </w:rPr>
        <w:t xml:space="preserve"> Central Europe.</w:t>
      </w:r>
    </w:p>
    <w:p w14:paraId="2955BBB1" w14:textId="168D0E35" w:rsidR="00BA3D2C" w:rsidRDefault="00893073" w:rsidP="00EA36E7">
      <w:pPr>
        <w:tabs>
          <w:tab w:val="left" w:pos="284"/>
          <w:tab w:val="left" w:pos="426"/>
        </w:tabs>
        <w:rPr>
          <w:rFonts w:cstheme="minorHAnsi"/>
          <w:bCs/>
        </w:rPr>
      </w:pPr>
      <w:r>
        <w:rPr>
          <w:rFonts w:cstheme="minorHAnsi"/>
          <w:bCs/>
        </w:rPr>
        <w:t>Spośród r</w:t>
      </w:r>
      <w:r w:rsidR="00EA36E7">
        <w:rPr>
          <w:rFonts w:cstheme="minorHAnsi"/>
          <w:bCs/>
        </w:rPr>
        <w:t xml:space="preserve">espondentów, którzy zadeklarowali, że poziom ich wynagrodzenia uległ zmianie </w:t>
      </w:r>
      <w:r>
        <w:rPr>
          <w:rFonts w:cstheme="minorHAnsi"/>
          <w:bCs/>
        </w:rPr>
        <w:t xml:space="preserve">45% wskazało, że ma </w:t>
      </w:r>
      <w:r w:rsidR="00EA36E7">
        <w:rPr>
          <w:rFonts w:cstheme="minorHAnsi"/>
          <w:bCs/>
        </w:rPr>
        <w:t>więcej obowiązków  za podobne wynagrodzenie. 28% badanych wskazało, że ich wynagrodzenie wzrosło, a 26%, że zostało obniżone.</w:t>
      </w:r>
    </w:p>
    <w:p w14:paraId="036B78DC" w14:textId="59B774EC" w:rsidR="00BA3D2C" w:rsidRDefault="00BA3D2C" w:rsidP="00EA36E7">
      <w:pPr>
        <w:tabs>
          <w:tab w:val="left" w:pos="284"/>
          <w:tab w:val="left" w:pos="426"/>
        </w:tabs>
        <w:rPr>
          <w:rFonts w:cstheme="minorHAnsi"/>
          <w:bCs/>
          <w:highlight w:val="lightGray"/>
        </w:rPr>
      </w:pPr>
      <w:r>
        <w:rPr>
          <w:noProof/>
          <w:color w:val="0070C0"/>
        </w:rPr>
        <w:drawing>
          <wp:inline distT="0" distB="0" distL="0" distR="0" wp14:anchorId="6E0D5C52" wp14:editId="7D4A3506">
            <wp:extent cx="4472940" cy="2116806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69" cy="212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BE492" w14:textId="7C2E5664" w:rsidR="00A35EF1" w:rsidRDefault="00A35EF1" w:rsidP="00A35EF1">
      <w:pPr>
        <w:rPr>
          <w:color w:val="0070C0"/>
        </w:rPr>
      </w:pPr>
      <w:r w:rsidRPr="000C36D3">
        <w:rPr>
          <w:color w:val="0070C0"/>
        </w:rPr>
        <w:t>Źródło:</w:t>
      </w:r>
      <w:r>
        <w:rPr>
          <w:color w:val="0070C0"/>
        </w:rPr>
        <w:t xml:space="preserve"> </w:t>
      </w:r>
      <w:r w:rsidRPr="00D16176">
        <w:rPr>
          <w:color w:val="0070C0"/>
        </w:rPr>
        <w:t>Opinie pracowników tymczasowych z Ukrainy na temat zadowolenia z pracy w Polsce w 2020 roku, 2020, OTTO Work Force Central Europe</w:t>
      </w:r>
    </w:p>
    <w:p w14:paraId="22FCB904" w14:textId="77777777" w:rsidR="00EA36E7" w:rsidRDefault="00EA36E7" w:rsidP="00EA36E7">
      <w:pPr>
        <w:tabs>
          <w:tab w:val="left" w:pos="284"/>
          <w:tab w:val="left" w:pos="426"/>
        </w:tabs>
        <w:rPr>
          <w:rFonts w:cstheme="minorHAnsi"/>
          <w:bCs/>
        </w:rPr>
      </w:pPr>
    </w:p>
    <w:p w14:paraId="202BE17C" w14:textId="4E5055F9" w:rsidR="00395011" w:rsidRDefault="00395011" w:rsidP="00395011">
      <w:r>
        <w:rPr>
          <w:rFonts w:cstheme="minorHAnsi"/>
          <w:b/>
          <w:sz w:val="24"/>
          <w:szCs w:val="24"/>
        </w:rPr>
        <w:t>CAŁY RAPORT DO POBRANIA</w:t>
      </w:r>
      <w:r w:rsidR="005F530B">
        <w:rPr>
          <w:rFonts w:cstheme="minorHAnsi"/>
          <w:b/>
          <w:sz w:val="24"/>
          <w:szCs w:val="24"/>
        </w:rPr>
        <w:t>:</w:t>
      </w:r>
      <w:r w:rsidR="005F530B">
        <w:rPr>
          <w:rFonts w:cstheme="minorHAnsi"/>
          <w:b/>
          <w:sz w:val="24"/>
          <w:szCs w:val="24"/>
        </w:rPr>
        <w:br/>
      </w:r>
      <w:hyperlink r:id="rId9" w:anchor="pdfviewer" w:history="1">
        <w:r w:rsidR="00DD7CD4" w:rsidRPr="00227168">
          <w:rPr>
            <w:rStyle w:val="Hipercze"/>
          </w:rPr>
          <w:t>https://cloud.ottoworkforce.pl/index.php/s/4GBMK5RpzKPHNz4#pdfviewer</w:t>
        </w:r>
      </w:hyperlink>
    </w:p>
    <w:p w14:paraId="616B6519" w14:textId="08AE1B35" w:rsidR="00EC4344" w:rsidRDefault="00EC4344" w:rsidP="005838AD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93B33A0" w14:textId="77777777" w:rsidR="00FE4054" w:rsidRDefault="00FE4054" w:rsidP="00F96B94">
      <w:pPr>
        <w:spacing w:after="0" w:line="276" w:lineRule="auto"/>
        <w:rPr>
          <w:rFonts w:cstheme="minorHAnsi"/>
          <w:b/>
          <w:sz w:val="24"/>
          <w:szCs w:val="24"/>
          <w:lang w:val="pl-PL"/>
        </w:rPr>
      </w:pPr>
    </w:p>
    <w:p w14:paraId="0D6EB8A1" w14:textId="1FF370CD" w:rsidR="00F96B94" w:rsidRPr="00E837EC" w:rsidRDefault="00F96B94" w:rsidP="00F96B94">
      <w:pPr>
        <w:spacing w:after="0" w:line="276" w:lineRule="auto"/>
        <w:rPr>
          <w:rFonts w:cstheme="minorHAnsi"/>
          <w:b/>
          <w:lang w:val="en-GB"/>
        </w:rPr>
      </w:pPr>
      <w:r w:rsidRPr="00E837EC">
        <w:rPr>
          <w:rFonts w:cstheme="minorHAnsi"/>
          <w:b/>
          <w:lang w:val="en-GB"/>
        </w:rPr>
        <w:t>Kontakt do mediów:</w:t>
      </w:r>
    </w:p>
    <w:p w14:paraId="6BADBFBE" w14:textId="7F3BED6D" w:rsidR="00F96B94" w:rsidRPr="00E837EC" w:rsidRDefault="00F96B94" w:rsidP="00F96B94">
      <w:pPr>
        <w:spacing w:after="0" w:line="276" w:lineRule="auto"/>
        <w:rPr>
          <w:rFonts w:cstheme="minorHAnsi"/>
          <w:lang w:val="en-GB"/>
        </w:rPr>
      </w:pPr>
      <w:r w:rsidRPr="00E837EC">
        <w:rPr>
          <w:rFonts w:cstheme="minorHAnsi"/>
          <w:lang w:val="en-GB"/>
        </w:rPr>
        <w:t>Jolanta Jamioł-Juszczak</w:t>
      </w:r>
      <w:r w:rsidR="00B70EDE" w:rsidRPr="00E837EC">
        <w:rPr>
          <w:rFonts w:cstheme="minorHAnsi"/>
          <w:lang w:val="en-GB"/>
        </w:rPr>
        <w:br/>
      </w:r>
      <w:r w:rsidRPr="00E837EC">
        <w:rPr>
          <w:rFonts w:eastAsiaTheme="minorEastAsia" w:cstheme="minorHAnsi"/>
          <w:iCs/>
          <w:noProof/>
          <w:color w:val="000000"/>
          <w:lang w:eastAsia="pl-PL"/>
        </w:rPr>
        <w:t xml:space="preserve">Communication </w:t>
      </w:r>
      <w:r w:rsidR="00326CF4" w:rsidRPr="00E837EC">
        <w:rPr>
          <w:rFonts w:eastAsiaTheme="minorEastAsia" w:cstheme="minorHAnsi"/>
          <w:iCs/>
          <w:noProof/>
          <w:color w:val="000000"/>
          <w:lang w:eastAsia="pl-PL"/>
        </w:rPr>
        <w:t>Manager</w:t>
      </w:r>
    </w:p>
    <w:p w14:paraId="03A1D244" w14:textId="21851B55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>tel.: 519 687 787</w:t>
      </w:r>
    </w:p>
    <w:p w14:paraId="720C2017" w14:textId="492A3AC8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 xml:space="preserve">e-mail: </w:t>
      </w:r>
      <w:hyperlink r:id="rId10" w:history="1">
        <w:r w:rsidR="00563C35" w:rsidRPr="00E837EC">
          <w:rPr>
            <w:rStyle w:val="Hipercze"/>
            <w:rFonts w:cstheme="minorHAnsi"/>
          </w:rPr>
          <w:t>jjamiol@ottoworkforce.eu</w:t>
        </w:r>
      </w:hyperlink>
    </w:p>
    <w:p w14:paraId="563804B2" w14:textId="54B896A6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59DDABB3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3AB836A2" w14:textId="01014B1D" w:rsidR="00536C20" w:rsidRPr="002A53B6" w:rsidRDefault="00F96B94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sectPr w:rsidR="00536C20" w:rsidRPr="002A53B6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CD1FB" w14:textId="77777777" w:rsidR="00583294" w:rsidRDefault="00583294" w:rsidP="008C13F9">
      <w:pPr>
        <w:spacing w:after="0" w:line="240" w:lineRule="auto"/>
      </w:pPr>
      <w:r>
        <w:separator/>
      </w:r>
    </w:p>
  </w:endnote>
  <w:endnote w:type="continuationSeparator" w:id="0">
    <w:p w14:paraId="58457F1B" w14:textId="77777777" w:rsidR="00583294" w:rsidRDefault="00583294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k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E75B" w14:textId="77777777" w:rsidR="00583294" w:rsidRDefault="00583294" w:rsidP="008C13F9">
      <w:pPr>
        <w:spacing w:after="0" w:line="240" w:lineRule="auto"/>
      </w:pPr>
      <w:r>
        <w:separator/>
      </w:r>
    </w:p>
  </w:footnote>
  <w:footnote w:type="continuationSeparator" w:id="0">
    <w:p w14:paraId="528070B2" w14:textId="77777777" w:rsidR="00583294" w:rsidRDefault="00583294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CFF"/>
    <w:rsid w:val="00004E98"/>
    <w:rsid w:val="00005303"/>
    <w:rsid w:val="000062A8"/>
    <w:rsid w:val="000065C6"/>
    <w:rsid w:val="000129C3"/>
    <w:rsid w:val="000161F3"/>
    <w:rsid w:val="00020EA2"/>
    <w:rsid w:val="0002178C"/>
    <w:rsid w:val="00021862"/>
    <w:rsid w:val="0003037F"/>
    <w:rsid w:val="00031641"/>
    <w:rsid w:val="0003664A"/>
    <w:rsid w:val="00036FCF"/>
    <w:rsid w:val="00042280"/>
    <w:rsid w:val="00044651"/>
    <w:rsid w:val="00044842"/>
    <w:rsid w:val="000451DA"/>
    <w:rsid w:val="00047504"/>
    <w:rsid w:val="00055E4C"/>
    <w:rsid w:val="000604A0"/>
    <w:rsid w:val="00062E4E"/>
    <w:rsid w:val="00063615"/>
    <w:rsid w:val="000637C8"/>
    <w:rsid w:val="00064E3A"/>
    <w:rsid w:val="00067996"/>
    <w:rsid w:val="00067B55"/>
    <w:rsid w:val="00070CE7"/>
    <w:rsid w:val="000715B2"/>
    <w:rsid w:val="000718E1"/>
    <w:rsid w:val="00073BC6"/>
    <w:rsid w:val="00075DEA"/>
    <w:rsid w:val="000763A9"/>
    <w:rsid w:val="00077AAF"/>
    <w:rsid w:val="0008050F"/>
    <w:rsid w:val="00082914"/>
    <w:rsid w:val="00085677"/>
    <w:rsid w:val="000858A0"/>
    <w:rsid w:val="0008674C"/>
    <w:rsid w:val="0008768B"/>
    <w:rsid w:val="00087CD4"/>
    <w:rsid w:val="00090AFD"/>
    <w:rsid w:val="00092CB8"/>
    <w:rsid w:val="0009306F"/>
    <w:rsid w:val="000937B8"/>
    <w:rsid w:val="00094DCC"/>
    <w:rsid w:val="00097A6A"/>
    <w:rsid w:val="000A1D9C"/>
    <w:rsid w:val="000A26FD"/>
    <w:rsid w:val="000A4004"/>
    <w:rsid w:val="000A68DC"/>
    <w:rsid w:val="000A69D9"/>
    <w:rsid w:val="000A6BFC"/>
    <w:rsid w:val="000B02AD"/>
    <w:rsid w:val="000B15BE"/>
    <w:rsid w:val="000B3C04"/>
    <w:rsid w:val="000C1F1D"/>
    <w:rsid w:val="000C298D"/>
    <w:rsid w:val="000C36D3"/>
    <w:rsid w:val="000C5C9A"/>
    <w:rsid w:val="000C646E"/>
    <w:rsid w:val="000C76B5"/>
    <w:rsid w:val="000D12CC"/>
    <w:rsid w:val="000D1AAD"/>
    <w:rsid w:val="000D7A65"/>
    <w:rsid w:val="000E1DFB"/>
    <w:rsid w:val="000E36AD"/>
    <w:rsid w:val="000F6BDF"/>
    <w:rsid w:val="00100118"/>
    <w:rsid w:val="001011B9"/>
    <w:rsid w:val="00103418"/>
    <w:rsid w:val="00105AB8"/>
    <w:rsid w:val="0010761A"/>
    <w:rsid w:val="001079EE"/>
    <w:rsid w:val="00110AAC"/>
    <w:rsid w:val="001134E0"/>
    <w:rsid w:val="00114285"/>
    <w:rsid w:val="0011512D"/>
    <w:rsid w:val="00115F09"/>
    <w:rsid w:val="00120B88"/>
    <w:rsid w:val="00127F16"/>
    <w:rsid w:val="00130B23"/>
    <w:rsid w:val="00130D48"/>
    <w:rsid w:val="0013180D"/>
    <w:rsid w:val="00132883"/>
    <w:rsid w:val="0013454E"/>
    <w:rsid w:val="00142387"/>
    <w:rsid w:val="00143215"/>
    <w:rsid w:val="0014325F"/>
    <w:rsid w:val="00143913"/>
    <w:rsid w:val="00146B2D"/>
    <w:rsid w:val="00147842"/>
    <w:rsid w:val="00151286"/>
    <w:rsid w:val="001520B0"/>
    <w:rsid w:val="00153B7D"/>
    <w:rsid w:val="00154797"/>
    <w:rsid w:val="00155F5A"/>
    <w:rsid w:val="0015702B"/>
    <w:rsid w:val="00160B5C"/>
    <w:rsid w:val="001660B7"/>
    <w:rsid w:val="00177358"/>
    <w:rsid w:val="0018240F"/>
    <w:rsid w:val="00182CF5"/>
    <w:rsid w:val="00191421"/>
    <w:rsid w:val="001970E0"/>
    <w:rsid w:val="00197272"/>
    <w:rsid w:val="001A56CE"/>
    <w:rsid w:val="001B01E0"/>
    <w:rsid w:val="001B372C"/>
    <w:rsid w:val="001B72D5"/>
    <w:rsid w:val="001C7045"/>
    <w:rsid w:val="001D2D8E"/>
    <w:rsid w:val="001D3A3E"/>
    <w:rsid w:val="001D3A7E"/>
    <w:rsid w:val="001E262F"/>
    <w:rsid w:val="001E3E13"/>
    <w:rsid w:val="001E46C6"/>
    <w:rsid w:val="001E72C3"/>
    <w:rsid w:val="001E7BDB"/>
    <w:rsid w:val="001F0B7F"/>
    <w:rsid w:val="001F3308"/>
    <w:rsid w:val="001F3B6D"/>
    <w:rsid w:val="001F5B25"/>
    <w:rsid w:val="001F7BE1"/>
    <w:rsid w:val="002008DA"/>
    <w:rsid w:val="002021DF"/>
    <w:rsid w:val="00207388"/>
    <w:rsid w:val="00207E20"/>
    <w:rsid w:val="00212DAB"/>
    <w:rsid w:val="00213671"/>
    <w:rsid w:val="00215DD0"/>
    <w:rsid w:val="002209B0"/>
    <w:rsid w:val="002231C8"/>
    <w:rsid w:val="00233F4D"/>
    <w:rsid w:val="00235C5B"/>
    <w:rsid w:val="00240CB2"/>
    <w:rsid w:val="0024221C"/>
    <w:rsid w:val="00246814"/>
    <w:rsid w:val="00260E59"/>
    <w:rsid w:val="00271048"/>
    <w:rsid w:val="00275E8F"/>
    <w:rsid w:val="00276520"/>
    <w:rsid w:val="002766E5"/>
    <w:rsid w:val="00282FFE"/>
    <w:rsid w:val="00283D95"/>
    <w:rsid w:val="002843AD"/>
    <w:rsid w:val="00285581"/>
    <w:rsid w:val="00286165"/>
    <w:rsid w:val="00286358"/>
    <w:rsid w:val="00287E2D"/>
    <w:rsid w:val="00291A83"/>
    <w:rsid w:val="002923C2"/>
    <w:rsid w:val="00292768"/>
    <w:rsid w:val="002A39B5"/>
    <w:rsid w:val="002A53B6"/>
    <w:rsid w:val="002A6C40"/>
    <w:rsid w:val="002A716B"/>
    <w:rsid w:val="002A7DD8"/>
    <w:rsid w:val="002B075A"/>
    <w:rsid w:val="002B3DA7"/>
    <w:rsid w:val="002B5F9C"/>
    <w:rsid w:val="002C6202"/>
    <w:rsid w:val="002D4EB1"/>
    <w:rsid w:val="002D5AF9"/>
    <w:rsid w:val="002D5DA5"/>
    <w:rsid w:val="002D69B6"/>
    <w:rsid w:val="002E19C2"/>
    <w:rsid w:val="002E2179"/>
    <w:rsid w:val="002E599A"/>
    <w:rsid w:val="002E6B8B"/>
    <w:rsid w:val="002F34B8"/>
    <w:rsid w:val="002F4C73"/>
    <w:rsid w:val="002F4FBB"/>
    <w:rsid w:val="002F5126"/>
    <w:rsid w:val="002F688C"/>
    <w:rsid w:val="002F68DE"/>
    <w:rsid w:val="0030075C"/>
    <w:rsid w:val="003036D2"/>
    <w:rsid w:val="0030465D"/>
    <w:rsid w:val="00304E5C"/>
    <w:rsid w:val="003114EB"/>
    <w:rsid w:val="00320848"/>
    <w:rsid w:val="00326CF4"/>
    <w:rsid w:val="00330B02"/>
    <w:rsid w:val="00331661"/>
    <w:rsid w:val="003347CE"/>
    <w:rsid w:val="00334D4B"/>
    <w:rsid w:val="00335EE2"/>
    <w:rsid w:val="003407A3"/>
    <w:rsid w:val="00342D11"/>
    <w:rsid w:val="00345E01"/>
    <w:rsid w:val="00346E7F"/>
    <w:rsid w:val="00346EC7"/>
    <w:rsid w:val="0034751A"/>
    <w:rsid w:val="00350AF1"/>
    <w:rsid w:val="003531E2"/>
    <w:rsid w:val="00356416"/>
    <w:rsid w:val="003570ED"/>
    <w:rsid w:val="0036511F"/>
    <w:rsid w:val="0037014E"/>
    <w:rsid w:val="00375DEB"/>
    <w:rsid w:val="00381158"/>
    <w:rsid w:val="00383205"/>
    <w:rsid w:val="00383BA6"/>
    <w:rsid w:val="003855D1"/>
    <w:rsid w:val="00385E90"/>
    <w:rsid w:val="00391143"/>
    <w:rsid w:val="0039318F"/>
    <w:rsid w:val="00395011"/>
    <w:rsid w:val="0039521A"/>
    <w:rsid w:val="003A0CE0"/>
    <w:rsid w:val="003B4308"/>
    <w:rsid w:val="003B4F27"/>
    <w:rsid w:val="003B66E8"/>
    <w:rsid w:val="003B6FE7"/>
    <w:rsid w:val="003B7F47"/>
    <w:rsid w:val="003C0D82"/>
    <w:rsid w:val="003C1B69"/>
    <w:rsid w:val="003C7046"/>
    <w:rsid w:val="003C71F0"/>
    <w:rsid w:val="003D212C"/>
    <w:rsid w:val="003D3233"/>
    <w:rsid w:val="003D57A5"/>
    <w:rsid w:val="003E003F"/>
    <w:rsid w:val="003E014C"/>
    <w:rsid w:val="003E2921"/>
    <w:rsid w:val="003E4967"/>
    <w:rsid w:val="003E50CB"/>
    <w:rsid w:val="003E7510"/>
    <w:rsid w:val="003F13EF"/>
    <w:rsid w:val="003F4616"/>
    <w:rsid w:val="003F7371"/>
    <w:rsid w:val="00400B29"/>
    <w:rsid w:val="00402233"/>
    <w:rsid w:val="00402C70"/>
    <w:rsid w:val="00411C3C"/>
    <w:rsid w:val="00412A48"/>
    <w:rsid w:val="004167D5"/>
    <w:rsid w:val="00416A54"/>
    <w:rsid w:val="00420560"/>
    <w:rsid w:val="00422FF7"/>
    <w:rsid w:val="00423C2B"/>
    <w:rsid w:val="00427F04"/>
    <w:rsid w:val="00432588"/>
    <w:rsid w:val="00432F15"/>
    <w:rsid w:val="004330E0"/>
    <w:rsid w:val="00434A4A"/>
    <w:rsid w:val="00435279"/>
    <w:rsid w:val="00436962"/>
    <w:rsid w:val="00442891"/>
    <w:rsid w:val="00445E29"/>
    <w:rsid w:val="00446400"/>
    <w:rsid w:val="004505CF"/>
    <w:rsid w:val="00456821"/>
    <w:rsid w:val="004601F5"/>
    <w:rsid w:val="00462A23"/>
    <w:rsid w:val="004643FC"/>
    <w:rsid w:val="00473F79"/>
    <w:rsid w:val="00474749"/>
    <w:rsid w:val="00477092"/>
    <w:rsid w:val="00477BF2"/>
    <w:rsid w:val="00483719"/>
    <w:rsid w:val="0049339D"/>
    <w:rsid w:val="004A28D6"/>
    <w:rsid w:val="004B0A8F"/>
    <w:rsid w:val="004B4880"/>
    <w:rsid w:val="004B4ED5"/>
    <w:rsid w:val="004B618A"/>
    <w:rsid w:val="004D2523"/>
    <w:rsid w:val="004D2F41"/>
    <w:rsid w:val="004D523D"/>
    <w:rsid w:val="004D535E"/>
    <w:rsid w:val="004E046A"/>
    <w:rsid w:val="004E08DB"/>
    <w:rsid w:val="004E21BB"/>
    <w:rsid w:val="004E3392"/>
    <w:rsid w:val="004F039C"/>
    <w:rsid w:val="004F1E0F"/>
    <w:rsid w:val="004F2757"/>
    <w:rsid w:val="004F3F76"/>
    <w:rsid w:val="004F3FF2"/>
    <w:rsid w:val="00500178"/>
    <w:rsid w:val="00500773"/>
    <w:rsid w:val="005039DE"/>
    <w:rsid w:val="0050645D"/>
    <w:rsid w:val="00506F86"/>
    <w:rsid w:val="0051011C"/>
    <w:rsid w:val="00511E37"/>
    <w:rsid w:val="00513F03"/>
    <w:rsid w:val="0051596F"/>
    <w:rsid w:val="00515D07"/>
    <w:rsid w:val="005218F0"/>
    <w:rsid w:val="005230EF"/>
    <w:rsid w:val="00523DDD"/>
    <w:rsid w:val="00527C8A"/>
    <w:rsid w:val="00532322"/>
    <w:rsid w:val="00532A05"/>
    <w:rsid w:val="00532DAA"/>
    <w:rsid w:val="00532E54"/>
    <w:rsid w:val="00534A24"/>
    <w:rsid w:val="00535302"/>
    <w:rsid w:val="00535803"/>
    <w:rsid w:val="00535E16"/>
    <w:rsid w:val="00536A19"/>
    <w:rsid w:val="00536C20"/>
    <w:rsid w:val="00541343"/>
    <w:rsid w:val="00543229"/>
    <w:rsid w:val="00544A41"/>
    <w:rsid w:val="00551308"/>
    <w:rsid w:val="00556C11"/>
    <w:rsid w:val="005621C6"/>
    <w:rsid w:val="00563233"/>
    <w:rsid w:val="0056377E"/>
    <w:rsid w:val="00563C35"/>
    <w:rsid w:val="00566FBA"/>
    <w:rsid w:val="00572249"/>
    <w:rsid w:val="0057263C"/>
    <w:rsid w:val="005743A3"/>
    <w:rsid w:val="005800BA"/>
    <w:rsid w:val="0058081E"/>
    <w:rsid w:val="005815CC"/>
    <w:rsid w:val="00581BA0"/>
    <w:rsid w:val="00583294"/>
    <w:rsid w:val="005838AD"/>
    <w:rsid w:val="00585ACF"/>
    <w:rsid w:val="00586394"/>
    <w:rsid w:val="00587F1B"/>
    <w:rsid w:val="00593B8C"/>
    <w:rsid w:val="005A11F2"/>
    <w:rsid w:val="005A1BEB"/>
    <w:rsid w:val="005A2A1E"/>
    <w:rsid w:val="005A5640"/>
    <w:rsid w:val="005B7061"/>
    <w:rsid w:val="005B70A0"/>
    <w:rsid w:val="005C01E1"/>
    <w:rsid w:val="005C2484"/>
    <w:rsid w:val="005C617F"/>
    <w:rsid w:val="005C6B51"/>
    <w:rsid w:val="005D0AD1"/>
    <w:rsid w:val="005D0F6D"/>
    <w:rsid w:val="005D2DBA"/>
    <w:rsid w:val="005D300E"/>
    <w:rsid w:val="005D4C2F"/>
    <w:rsid w:val="005D54ED"/>
    <w:rsid w:val="005D69DF"/>
    <w:rsid w:val="005D792E"/>
    <w:rsid w:val="005E062E"/>
    <w:rsid w:val="005E72DA"/>
    <w:rsid w:val="005F0ACD"/>
    <w:rsid w:val="005F2A21"/>
    <w:rsid w:val="005F2A98"/>
    <w:rsid w:val="005F4D61"/>
    <w:rsid w:val="005F530B"/>
    <w:rsid w:val="00601870"/>
    <w:rsid w:val="00602395"/>
    <w:rsid w:val="006029B4"/>
    <w:rsid w:val="006054E0"/>
    <w:rsid w:val="006058E6"/>
    <w:rsid w:val="00611ADB"/>
    <w:rsid w:val="00612A24"/>
    <w:rsid w:val="00614B46"/>
    <w:rsid w:val="00627CF4"/>
    <w:rsid w:val="006308D0"/>
    <w:rsid w:val="006310B3"/>
    <w:rsid w:val="00635616"/>
    <w:rsid w:val="00636325"/>
    <w:rsid w:val="00640559"/>
    <w:rsid w:val="00641930"/>
    <w:rsid w:val="006448F8"/>
    <w:rsid w:val="00645454"/>
    <w:rsid w:val="0064643C"/>
    <w:rsid w:val="00646F4A"/>
    <w:rsid w:val="00647804"/>
    <w:rsid w:val="006479D8"/>
    <w:rsid w:val="00650B59"/>
    <w:rsid w:val="006513FA"/>
    <w:rsid w:val="006517D0"/>
    <w:rsid w:val="00654A9B"/>
    <w:rsid w:val="006571D4"/>
    <w:rsid w:val="0066337F"/>
    <w:rsid w:val="00663A56"/>
    <w:rsid w:val="00673B27"/>
    <w:rsid w:val="006762CC"/>
    <w:rsid w:val="00677518"/>
    <w:rsid w:val="00677EE8"/>
    <w:rsid w:val="0068340C"/>
    <w:rsid w:val="0068429E"/>
    <w:rsid w:val="00686FE6"/>
    <w:rsid w:val="00687C8E"/>
    <w:rsid w:val="006A1931"/>
    <w:rsid w:val="006A6670"/>
    <w:rsid w:val="006A7150"/>
    <w:rsid w:val="006A7FE7"/>
    <w:rsid w:val="006B0CFC"/>
    <w:rsid w:val="006B1364"/>
    <w:rsid w:val="006B3AE7"/>
    <w:rsid w:val="006B72AD"/>
    <w:rsid w:val="006B7B3C"/>
    <w:rsid w:val="006C1CBC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5DA4"/>
    <w:rsid w:val="006E43A4"/>
    <w:rsid w:val="006E63F7"/>
    <w:rsid w:val="006E6DBC"/>
    <w:rsid w:val="006F06E3"/>
    <w:rsid w:val="006F16A9"/>
    <w:rsid w:val="006F1F15"/>
    <w:rsid w:val="006F2A7B"/>
    <w:rsid w:val="006F446B"/>
    <w:rsid w:val="006F6593"/>
    <w:rsid w:val="006F67AA"/>
    <w:rsid w:val="00705A74"/>
    <w:rsid w:val="00710061"/>
    <w:rsid w:val="00710E11"/>
    <w:rsid w:val="00711EB9"/>
    <w:rsid w:val="007125F5"/>
    <w:rsid w:val="00714703"/>
    <w:rsid w:val="00717656"/>
    <w:rsid w:val="00717A64"/>
    <w:rsid w:val="00717C85"/>
    <w:rsid w:val="007213D4"/>
    <w:rsid w:val="00721412"/>
    <w:rsid w:val="00721B60"/>
    <w:rsid w:val="007226D7"/>
    <w:rsid w:val="00723659"/>
    <w:rsid w:val="00724F6A"/>
    <w:rsid w:val="00733B80"/>
    <w:rsid w:val="0073414D"/>
    <w:rsid w:val="0074478A"/>
    <w:rsid w:val="00745789"/>
    <w:rsid w:val="00746679"/>
    <w:rsid w:val="007466C8"/>
    <w:rsid w:val="00750494"/>
    <w:rsid w:val="0075545B"/>
    <w:rsid w:val="00763B1B"/>
    <w:rsid w:val="0076514E"/>
    <w:rsid w:val="00767833"/>
    <w:rsid w:val="00771BC8"/>
    <w:rsid w:val="0077468D"/>
    <w:rsid w:val="0077556F"/>
    <w:rsid w:val="007760C6"/>
    <w:rsid w:val="00780F01"/>
    <w:rsid w:val="00780F11"/>
    <w:rsid w:val="00782E0E"/>
    <w:rsid w:val="0078312B"/>
    <w:rsid w:val="00784DED"/>
    <w:rsid w:val="00785458"/>
    <w:rsid w:val="00785A66"/>
    <w:rsid w:val="00792BE5"/>
    <w:rsid w:val="00794714"/>
    <w:rsid w:val="007A0ECE"/>
    <w:rsid w:val="007A3665"/>
    <w:rsid w:val="007B000F"/>
    <w:rsid w:val="007B14B3"/>
    <w:rsid w:val="007B1505"/>
    <w:rsid w:val="007B1EF9"/>
    <w:rsid w:val="007B3B1B"/>
    <w:rsid w:val="007B5952"/>
    <w:rsid w:val="007B5E68"/>
    <w:rsid w:val="007B7238"/>
    <w:rsid w:val="007C0D52"/>
    <w:rsid w:val="007C2D0F"/>
    <w:rsid w:val="007D2972"/>
    <w:rsid w:val="007D2A96"/>
    <w:rsid w:val="007D40AB"/>
    <w:rsid w:val="007D541A"/>
    <w:rsid w:val="007D6260"/>
    <w:rsid w:val="007D7580"/>
    <w:rsid w:val="007E0DAF"/>
    <w:rsid w:val="007E107B"/>
    <w:rsid w:val="007E1E64"/>
    <w:rsid w:val="007E4B98"/>
    <w:rsid w:val="007E656E"/>
    <w:rsid w:val="007E6CB3"/>
    <w:rsid w:val="007F2253"/>
    <w:rsid w:val="007F2CC2"/>
    <w:rsid w:val="008009BA"/>
    <w:rsid w:val="00804B6C"/>
    <w:rsid w:val="0080726F"/>
    <w:rsid w:val="0081081A"/>
    <w:rsid w:val="00810E0A"/>
    <w:rsid w:val="00812295"/>
    <w:rsid w:val="00815A6B"/>
    <w:rsid w:val="00816D15"/>
    <w:rsid w:val="00817FE8"/>
    <w:rsid w:val="00827530"/>
    <w:rsid w:val="00827725"/>
    <w:rsid w:val="00830933"/>
    <w:rsid w:val="00832CF9"/>
    <w:rsid w:val="00832E3D"/>
    <w:rsid w:val="00834844"/>
    <w:rsid w:val="008362EA"/>
    <w:rsid w:val="00842A80"/>
    <w:rsid w:val="008435EF"/>
    <w:rsid w:val="008475CF"/>
    <w:rsid w:val="008514C4"/>
    <w:rsid w:val="0085187E"/>
    <w:rsid w:val="0085447D"/>
    <w:rsid w:val="0085636D"/>
    <w:rsid w:val="00871808"/>
    <w:rsid w:val="00873002"/>
    <w:rsid w:val="0087581B"/>
    <w:rsid w:val="008776C8"/>
    <w:rsid w:val="00883E6C"/>
    <w:rsid w:val="008843FF"/>
    <w:rsid w:val="00884A45"/>
    <w:rsid w:val="008874E6"/>
    <w:rsid w:val="00887CF7"/>
    <w:rsid w:val="00893073"/>
    <w:rsid w:val="008940F9"/>
    <w:rsid w:val="00894143"/>
    <w:rsid w:val="008950D9"/>
    <w:rsid w:val="00897098"/>
    <w:rsid w:val="008A1E86"/>
    <w:rsid w:val="008A6F78"/>
    <w:rsid w:val="008B2B36"/>
    <w:rsid w:val="008B48D5"/>
    <w:rsid w:val="008B4E1F"/>
    <w:rsid w:val="008B7893"/>
    <w:rsid w:val="008C13F9"/>
    <w:rsid w:val="008C24B6"/>
    <w:rsid w:val="008C7163"/>
    <w:rsid w:val="008D4014"/>
    <w:rsid w:val="008D5845"/>
    <w:rsid w:val="008D6879"/>
    <w:rsid w:val="008D7C92"/>
    <w:rsid w:val="008E18CE"/>
    <w:rsid w:val="008E5979"/>
    <w:rsid w:val="008F160C"/>
    <w:rsid w:val="008F1733"/>
    <w:rsid w:val="008F1C4A"/>
    <w:rsid w:val="008F2EB0"/>
    <w:rsid w:val="008F5522"/>
    <w:rsid w:val="008F56DC"/>
    <w:rsid w:val="008F71FC"/>
    <w:rsid w:val="00911E13"/>
    <w:rsid w:val="0091231C"/>
    <w:rsid w:val="00917FAF"/>
    <w:rsid w:val="009253B4"/>
    <w:rsid w:val="009254C5"/>
    <w:rsid w:val="00931568"/>
    <w:rsid w:val="00931BB7"/>
    <w:rsid w:val="0093265F"/>
    <w:rsid w:val="00932754"/>
    <w:rsid w:val="009331F7"/>
    <w:rsid w:val="009348DA"/>
    <w:rsid w:val="0093606B"/>
    <w:rsid w:val="009417A3"/>
    <w:rsid w:val="00941F79"/>
    <w:rsid w:val="009434B2"/>
    <w:rsid w:val="0094725D"/>
    <w:rsid w:val="009514AF"/>
    <w:rsid w:val="00953777"/>
    <w:rsid w:val="0096538F"/>
    <w:rsid w:val="00972B96"/>
    <w:rsid w:val="00973BD5"/>
    <w:rsid w:val="00976D48"/>
    <w:rsid w:val="0098248D"/>
    <w:rsid w:val="009827A8"/>
    <w:rsid w:val="00983B7B"/>
    <w:rsid w:val="00983E06"/>
    <w:rsid w:val="009877C4"/>
    <w:rsid w:val="0099343B"/>
    <w:rsid w:val="00994B38"/>
    <w:rsid w:val="0099652C"/>
    <w:rsid w:val="00996EB6"/>
    <w:rsid w:val="00997BD0"/>
    <w:rsid w:val="009A2ED4"/>
    <w:rsid w:val="009A3249"/>
    <w:rsid w:val="009A4037"/>
    <w:rsid w:val="009A5D2D"/>
    <w:rsid w:val="009B47BF"/>
    <w:rsid w:val="009B537C"/>
    <w:rsid w:val="009B66D5"/>
    <w:rsid w:val="009B75F3"/>
    <w:rsid w:val="009C2F2A"/>
    <w:rsid w:val="009C4670"/>
    <w:rsid w:val="009C4C4E"/>
    <w:rsid w:val="009C66E9"/>
    <w:rsid w:val="009C6942"/>
    <w:rsid w:val="009C7BE3"/>
    <w:rsid w:val="009D00C0"/>
    <w:rsid w:val="009D1D30"/>
    <w:rsid w:val="009D310E"/>
    <w:rsid w:val="009D4871"/>
    <w:rsid w:val="009D578A"/>
    <w:rsid w:val="009D7C6D"/>
    <w:rsid w:val="009E09C1"/>
    <w:rsid w:val="009E1882"/>
    <w:rsid w:val="009E3085"/>
    <w:rsid w:val="009E4833"/>
    <w:rsid w:val="009E5357"/>
    <w:rsid w:val="009E78A3"/>
    <w:rsid w:val="009F25FC"/>
    <w:rsid w:val="009F5365"/>
    <w:rsid w:val="009F6368"/>
    <w:rsid w:val="00A02E4D"/>
    <w:rsid w:val="00A055DD"/>
    <w:rsid w:val="00A0605F"/>
    <w:rsid w:val="00A07A5B"/>
    <w:rsid w:val="00A1297F"/>
    <w:rsid w:val="00A131AE"/>
    <w:rsid w:val="00A155A5"/>
    <w:rsid w:val="00A15CB0"/>
    <w:rsid w:val="00A16CB6"/>
    <w:rsid w:val="00A2157B"/>
    <w:rsid w:val="00A22ECE"/>
    <w:rsid w:val="00A26250"/>
    <w:rsid w:val="00A301BC"/>
    <w:rsid w:val="00A3063D"/>
    <w:rsid w:val="00A317A1"/>
    <w:rsid w:val="00A32F64"/>
    <w:rsid w:val="00A35921"/>
    <w:rsid w:val="00A35EF1"/>
    <w:rsid w:val="00A40B28"/>
    <w:rsid w:val="00A43112"/>
    <w:rsid w:val="00A501AE"/>
    <w:rsid w:val="00A515A4"/>
    <w:rsid w:val="00A52A70"/>
    <w:rsid w:val="00A53C61"/>
    <w:rsid w:val="00A72EAE"/>
    <w:rsid w:val="00A73C6C"/>
    <w:rsid w:val="00A74182"/>
    <w:rsid w:val="00A84829"/>
    <w:rsid w:val="00A86A00"/>
    <w:rsid w:val="00A86B54"/>
    <w:rsid w:val="00A86C45"/>
    <w:rsid w:val="00A91006"/>
    <w:rsid w:val="00A91866"/>
    <w:rsid w:val="00A925DA"/>
    <w:rsid w:val="00A93AE9"/>
    <w:rsid w:val="00A963FE"/>
    <w:rsid w:val="00A9676E"/>
    <w:rsid w:val="00A96B83"/>
    <w:rsid w:val="00AA0DD3"/>
    <w:rsid w:val="00AA12F6"/>
    <w:rsid w:val="00AA3705"/>
    <w:rsid w:val="00AA69AF"/>
    <w:rsid w:val="00AB41A6"/>
    <w:rsid w:val="00AB56B6"/>
    <w:rsid w:val="00AC0E77"/>
    <w:rsid w:val="00AC1C8E"/>
    <w:rsid w:val="00AC2AD6"/>
    <w:rsid w:val="00AC5AAF"/>
    <w:rsid w:val="00AD0BE8"/>
    <w:rsid w:val="00AD28A5"/>
    <w:rsid w:val="00AE193F"/>
    <w:rsid w:val="00AE49F2"/>
    <w:rsid w:val="00AE6F76"/>
    <w:rsid w:val="00AE7656"/>
    <w:rsid w:val="00AF1A03"/>
    <w:rsid w:val="00AF6459"/>
    <w:rsid w:val="00AF70CB"/>
    <w:rsid w:val="00AF71B8"/>
    <w:rsid w:val="00AF7A62"/>
    <w:rsid w:val="00B0059F"/>
    <w:rsid w:val="00B00CEA"/>
    <w:rsid w:val="00B010FC"/>
    <w:rsid w:val="00B13767"/>
    <w:rsid w:val="00B145F3"/>
    <w:rsid w:val="00B1518E"/>
    <w:rsid w:val="00B1625B"/>
    <w:rsid w:val="00B16329"/>
    <w:rsid w:val="00B275BC"/>
    <w:rsid w:val="00B30312"/>
    <w:rsid w:val="00B30A2A"/>
    <w:rsid w:val="00B32776"/>
    <w:rsid w:val="00B334E6"/>
    <w:rsid w:val="00B33D59"/>
    <w:rsid w:val="00B34042"/>
    <w:rsid w:val="00B3444B"/>
    <w:rsid w:val="00B35269"/>
    <w:rsid w:val="00B352A9"/>
    <w:rsid w:val="00B35A1F"/>
    <w:rsid w:val="00B35E13"/>
    <w:rsid w:val="00B40EC5"/>
    <w:rsid w:val="00B422A6"/>
    <w:rsid w:val="00B4233E"/>
    <w:rsid w:val="00B434D2"/>
    <w:rsid w:val="00B46688"/>
    <w:rsid w:val="00B52138"/>
    <w:rsid w:val="00B623D2"/>
    <w:rsid w:val="00B63BBB"/>
    <w:rsid w:val="00B655EE"/>
    <w:rsid w:val="00B70EDE"/>
    <w:rsid w:val="00B71145"/>
    <w:rsid w:val="00B72DC5"/>
    <w:rsid w:val="00B73223"/>
    <w:rsid w:val="00B74C35"/>
    <w:rsid w:val="00B753DF"/>
    <w:rsid w:val="00B7682B"/>
    <w:rsid w:val="00B76B6F"/>
    <w:rsid w:val="00B775DF"/>
    <w:rsid w:val="00B77F58"/>
    <w:rsid w:val="00B82759"/>
    <w:rsid w:val="00B860DE"/>
    <w:rsid w:val="00B867F3"/>
    <w:rsid w:val="00B93B24"/>
    <w:rsid w:val="00B947E8"/>
    <w:rsid w:val="00B96273"/>
    <w:rsid w:val="00B97BF1"/>
    <w:rsid w:val="00BA1557"/>
    <w:rsid w:val="00BA3D2C"/>
    <w:rsid w:val="00BA4DB8"/>
    <w:rsid w:val="00BA7E1B"/>
    <w:rsid w:val="00BB05BC"/>
    <w:rsid w:val="00BB4640"/>
    <w:rsid w:val="00BC4590"/>
    <w:rsid w:val="00BC4C17"/>
    <w:rsid w:val="00BD25DF"/>
    <w:rsid w:val="00BD2C1B"/>
    <w:rsid w:val="00BD3CDB"/>
    <w:rsid w:val="00BD4051"/>
    <w:rsid w:val="00BD4E58"/>
    <w:rsid w:val="00BD5E6A"/>
    <w:rsid w:val="00BD62E8"/>
    <w:rsid w:val="00BE04AC"/>
    <w:rsid w:val="00BE1DBF"/>
    <w:rsid w:val="00BF096F"/>
    <w:rsid w:val="00BF3539"/>
    <w:rsid w:val="00BF3C63"/>
    <w:rsid w:val="00BF4526"/>
    <w:rsid w:val="00BF569D"/>
    <w:rsid w:val="00BF5978"/>
    <w:rsid w:val="00C0418F"/>
    <w:rsid w:val="00C13F3B"/>
    <w:rsid w:val="00C144F6"/>
    <w:rsid w:val="00C14897"/>
    <w:rsid w:val="00C21147"/>
    <w:rsid w:val="00C23D27"/>
    <w:rsid w:val="00C23E9F"/>
    <w:rsid w:val="00C261E4"/>
    <w:rsid w:val="00C32EF5"/>
    <w:rsid w:val="00C33C68"/>
    <w:rsid w:val="00C34136"/>
    <w:rsid w:val="00C37904"/>
    <w:rsid w:val="00C476B9"/>
    <w:rsid w:val="00C60362"/>
    <w:rsid w:val="00C63D2D"/>
    <w:rsid w:val="00C64208"/>
    <w:rsid w:val="00C64A5E"/>
    <w:rsid w:val="00C64ECB"/>
    <w:rsid w:val="00C73070"/>
    <w:rsid w:val="00C73FEC"/>
    <w:rsid w:val="00C81A8C"/>
    <w:rsid w:val="00C93B3E"/>
    <w:rsid w:val="00C93B9E"/>
    <w:rsid w:val="00C94D1A"/>
    <w:rsid w:val="00CA089F"/>
    <w:rsid w:val="00CA11DF"/>
    <w:rsid w:val="00CA196A"/>
    <w:rsid w:val="00CA2CD3"/>
    <w:rsid w:val="00CA366C"/>
    <w:rsid w:val="00CA40E5"/>
    <w:rsid w:val="00CA4BC0"/>
    <w:rsid w:val="00CA5720"/>
    <w:rsid w:val="00CA58B3"/>
    <w:rsid w:val="00CB1013"/>
    <w:rsid w:val="00CB545A"/>
    <w:rsid w:val="00CB7749"/>
    <w:rsid w:val="00CC0D18"/>
    <w:rsid w:val="00CC1030"/>
    <w:rsid w:val="00CC1DFA"/>
    <w:rsid w:val="00CC228F"/>
    <w:rsid w:val="00CC3C4D"/>
    <w:rsid w:val="00CC7485"/>
    <w:rsid w:val="00CC7AF7"/>
    <w:rsid w:val="00CD281A"/>
    <w:rsid w:val="00CD6093"/>
    <w:rsid w:val="00CD6D9F"/>
    <w:rsid w:val="00CD7B26"/>
    <w:rsid w:val="00CE15FD"/>
    <w:rsid w:val="00CE31D4"/>
    <w:rsid w:val="00CE5297"/>
    <w:rsid w:val="00CF1B3D"/>
    <w:rsid w:val="00CF43D1"/>
    <w:rsid w:val="00CF6966"/>
    <w:rsid w:val="00D01917"/>
    <w:rsid w:val="00D03214"/>
    <w:rsid w:val="00D04376"/>
    <w:rsid w:val="00D11DFC"/>
    <w:rsid w:val="00D12816"/>
    <w:rsid w:val="00D14D32"/>
    <w:rsid w:val="00D153A4"/>
    <w:rsid w:val="00D16176"/>
    <w:rsid w:val="00D1772C"/>
    <w:rsid w:val="00D21499"/>
    <w:rsid w:val="00D21FD2"/>
    <w:rsid w:val="00D2630C"/>
    <w:rsid w:val="00D3461F"/>
    <w:rsid w:val="00D40D72"/>
    <w:rsid w:val="00D47B37"/>
    <w:rsid w:val="00D47BB4"/>
    <w:rsid w:val="00D5305A"/>
    <w:rsid w:val="00D555EA"/>
    <w:rsid w:val="00D5720B"/>
    <w:rsid w:val="00D602C8"/>
    <w:rsid w:val="00D60FB3"/>
    <w:rsid w:val="00D61563"/>
    <w:rsid w:val="00D6301C"/>
    <w:rsid w:val="00D6423D"/>
    <w:rsid w:val="00D65AFB"/>
    <w:rsid w:val="00D66654"/>
    <w:rsid w:val="00D6685C"/>
    <w:rsid w:val="00D66FDE"/>
    <w:rsid w:val="00D72622"/>
    <w:rsid w:val="00D73939"/>
    <w:rsid w:val="00D740EF"/>
    <w:rsid w:val="00D800C4"/>
    <w:rsid w:val="00D85AC9"/>
    <w:rsid w:val="00D879F0"/>
    <w:rsid w:val="00D90BB7"/>
    <w:rsid w:val="00D913D0"/>
    <w:rsid w:val="00D91940"/>
    <w:rsid w:val="00D9218C"/>
    <w:rsid w:val="00D922F2"/>
    <w:rsid w:val="00D928F7"/>
    <w:rsid w:val="00D934E6"/>
    <w:rsid w:val="00D949BA"/>
    <w:rsid w:val="00D9528F"/>
    <w:rsid w:val="00DA1E41"/>
    <w:rsid w:val="00DA1F2E"/>
    <w:rsid w:val="00DA384E"/>
    <w:rsid w:val="00DA49ED"/>
    <w:rsid w:val="00DA4DAA"/>
    <w:rsid w:val="00DB382C"/>
    <w:rsid w:val="00DC069C"/>
    <w:rsid w:val="00DC27E1"/>
    <w:rsid w:val="00DC2E8A"/>
    <w:rsid w:val="00DC481A"/>
    <w:rsid w:val="00DC760D"/>
    <w:rsid w:val="00DD14D0"/>
    <w:rsid w:val="00DD187A"/>
    <w:rsid w:val="00DD3C54"/>
    <w:rsid w:val="00DD3EC5"/>
    <w:rsid w:val="00DD7CD4"/>
    <w:rsid w:val="00DE0D19"/>
    <w:rsid w:val="00DE3166"/>
    <w:rsid w:val="00DE32F1"/>
    <w:rsid w:val="00DE775E"/>
    <w:rsid w:val="00DE7DD7"/>
    <w:rsid w:val="00DE7DE5"/>
    <w:rsid w:val="00DF1592"/>
    <w:rsid w:val="00DF1E56"/>
    <w:rsid w:val="00DF470E"/>
    <w:rsid w:val="00DF7A5C"/>
    <w:rsid w:val="00E007EA"/>
    <w:rsid w:val="00E027AF"/>
    <w:rsid w:val="00E02B64"/>
    <w:rsid w:val="00E046F5"/>
    <w:rsid w:val="00E04C7B"/>
    <w:rsid w:val="00E076B6"/>
    <w:rsid w:val="00E10CE8"/>
    <w:rsid w:val="00E1311D"/>
    <w:rsid w:val="00E153CD"/>
    <w:rsid w:val="00E20173"/>
    <w:rsid w:val="00E21639"/>
    <w:rsid w:val="00E24192"/>
    <w:rsid w:val="00E25157"/>
    <w:rsid w:val="00E31A29"/>
    <w:rsid w:val="00E323A3"/>
    <w:rsid w:val="00E3240E"/>
    <w:rsid w:val="00E34BA8"/>
    <w:rsid w:val="00E37FBF"/>
    <w:rsid w:val="00E4498C"/>
    <w:rsid w:val="00E450D1"/>
    <w:rsid w:val="00E50F01"/>
    <w:rsid w:val="00E51734"/>
    <w:rsid w:val="00E51846"/>
    <w:rsid w:val="00E53E34"/>
    <w:rsid w:val="00E54161"/>
    <w:rsid w:val="00E57BD6"/>
    <w:rsid w:val="00E70506"/>
    <w:rsid w:val="00E70C8C"/>
    <w:rsid w:val="00E724B4"/>
    <w:rsid w:val="00E726EC"/>
    <w:rsid w:val="00E80B59"/>
    <w:rsid w:val="00E8134C"/>
    <w:rsid w:val="00E837EC"/>
    <w:rsid w:val="00E842FA"/>
    <w:rsid w:val="00E93E83"/>
    <w:rsid w:val="00E951DD"/>
    <w:rsid w:val="00E95426"/>
    <w:rsid w:val="00E95FB7"/>
    <w:rsid w:val="00EA032E"/>
    <w:rsid w:val="00EA3635"/>
    <w:rsid w:val="00EA36E7"/>
    <w:rsid w:val="00EA589D"/>
    <w:rsid w:val="00EA675D"/>
    <w:rsid w:val="00EB1A74"/>
    <w:rsid w:val="00EB2142"/>
    <w:rsid w:val="00EB216F"/>
    <w:rsid w:val="00EB2EA3"/>
    <w:rsid w:val="00EB424A"/>
    <w:rsid w:val="00EC0DDC"/>
    <w:rsid w:val="00EC0F47"/>
    <w:rsid w:val="00EC14BC"/>
    <w:rsid w:val="00EC195B"/>
    <w:rsid w:val="00EC4344"/>
    <w:rsid w:val="00ED2787"/>
    <w:rsid w:val="00ED3CDB"/>
    <w:rsid w:val="00ED4A0E"/>
    <w:rsid w:val="00ED74A2"/>
    <w:rsid w:val="00ED7965"/>
    <w:rsid w:val="00EE260C"/>
    <w:rsid w:val="00EE538A"/>
    <w:rsid w:val="00EE76BF"/>
    <w:rsid w:val="00EF1775"/>
    <w:rsid w:val="00EF21F8"/>
    <w:rsid w:val="00EF3B9D"/>
    <w:rsid w:val="00F040F3"/>
    <w:rsid w:val="00F051C2"/>
    <w:rsid w:val="00F06529"/>
    <w:rsid w:val="00F1092B"/>
    <w:rsid w:val="00F10AB5"/>
    <w:rsid w:val="00F12F9E"/>
    <w:rsid w:val="00F13159"/>
    <w:rsid w:val="00F13847"/>
    <w:rsid w:val="00F21658"/>
    <w:rsid w:val="00F220AD"/>
    <w:rsid w:val="00F2492F"/>
    <w:rsid w:val="00F25DC9"/>
    <w:rsid w:val="00F2749B"/>
    <w:rsid w:val="00F31254"/>
    <w:rsid w:val="00F327DD"/>
    <w:rsid w:val="00F33D6F"/>
    <w:rsid w:val="00F35B14"/>
    <w:rsid w:val="00F35BFB"/>
    <w:rsid w:val="00F37A17"/>
    <w:rsid w:val="00F40B41"/>
    <w:rsid w:val="00F41B85"/>
    <w:rsid w:val="00F426C1"/>
    <w:rsid w:val="00F4388B"/>
    <w:rsid w:val="00F4693D"/>
    <w:rsid w:val="00F51242"/>
    <w:rsid w:val="00F51A68"/>
    <w:rsid w:val="00F56E3D"/>
    <w:rsid w:val="00F56F97"/>
    <w:rsid w:val="00F57599"/>
    <w:rsid w:val="00F6547A"/>
    <w:rsid w:val="00F74D00"/>
    <w:rsid w:val="00F75B9F"/>
    <w:rsid w:val="00F77A2C"/>
    <w:rsid w:val="00F84B27"/>
    <w:rsid w:val="00F857F2"/>
    <w:rsid w:val="00F8603D"/>
    <w:rsid w:val="00F96213"/>
    <w:rsid w:val="00F9645B"/>
    <w:rsid w:val="00F96B94"/>
    <w:rsid w:val="00FA08ED"/>
    <w:rsid w:val="00FA115C"/>
    <w:rsid w:val="00FA17DC"/>
    <w:rsid w:val="00FA239A"/>
    <w:rsid w:val="00FA2B80"/>
    <w:rsid w:val="00FA7212"/>
    <w:rsid w:val="00FB224F"/>
    <w:rsid w:val="00FB2292"/>
    <w:rsid w:val="00FB2CC2"/>
    <w:rsid w:val="00FC0F92"/>
    <w:rsid w:val="00FC1913"/>
    <w:rsid w:val="00FC40B2"/>
    <w:rsid w:val="00FD0513"/>
    <w:rsid w:val="00FD12F2"/>
    <w:rsid w:val="00FD142C"/>
    <w:rsid w:val="00FD52D4"/>
    <w:rsid w:val="00FD5CE4"/>
    <w:rsid w:val="00FD6EF1"/>
    <w:rsid w:val="00FE09A0"/>
    <w:rsid w:val="00FE4054"/>
    <w:rsid w:val="00FE4459"/>
    <w:rsid w:val="00FE78D7"/>
    <w:rsid w:val="00FF191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jamiol@ottoworkfor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ottoworkforce.pl/index.php/s/4GBMK5RpzKPHNz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A37B-5BE6-45EB-9607-76E1D4D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253</cp:revision>
  <cp:lastPrinted>2020-06-23T10:37:00Z</cp:lastPrinted>
  <dcterms:created xsi:type="dcterms:W3CDTF">2020-12-15T10:57:00Z</dcterms:created>
  <dcterms:modified xsi:type="dcterms:W3CDTF">2021-01-13T08:13:00Z</dcterms:modified>
</cp:coreProperties>
</file>